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D1BF965" w14:textId="75158259" w:rsidR="00D526C8" w:rsidRPr="0092143B" w:rsidRDefault="007A130B"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TARPTAUTINIO </w:t>
          </w:r>
          <w:r w:rsidR="00D526C8" w:rsidRPr="0092143B">
            <w:rPr>
              <w:rFonts w:ascii="Times New Roman" w:hAnsi="Times New Roman" w:cs="Times New Roman"/>
              <w:b/>
              <w:bCs/>
              <w:sz w:val="28"/>
              <w:szCs w:val="28"/>
            </w:rPr>
            <w:t>VIEŠOJO PIRKIMO „</w:t>
          </w:r>
          <w:r w:rsidR="0092143B" w:rsidRPr="0092143B">
            <w:rPr>
              <w:rFonts w:ascii="Times New Roman" w:hAnsi="Times New Roman" w:cs="Times New Roman"/>
              <w:b/>
              <w:bCs/>
              <w:sz w:val="28"/>
              <w:szCs w:val="28"/>
            </w:rPr>
            <w:t>EDINBURGH INSTRUMENTS MULTIMODALINIŲ SISTEMŲ IŠPLĖTIMO MODULIS SKIRTAS FOTOLIUMINESCENCIJOS MATAVIMAMS</w:t>
          </w:r>
          <w:r w:rsidR="00D526C8" w:rsidRPr="0092143B">
            <w:rPr>
              <w:rFonts w:ascii="Times New Roman" w:hAnsi="Times New Roman" w:cs="Times New Roman"/>
              <w:b/>
              <w:bCs/>
              <w:sz w:val="28"/>
              <w:szCs w:val="28"/>
            </w:rPr>
            <w:t>“</w:t>
          </w:r>
        </w:p>
        <w:p w14:paraId="18ACC6AD" w14:textId="55368A77" w:rsidR="00D526C8" w:rsidRPr="0092143B" w:rsidRDefault="00D526C8"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83A67">
      <w:pPr>
        <w:pStyle w:val="ListParagraph"/>
        <w:numPr>
          <w:ilvl w:val="1"/>
          <w:numId w:val="1"/>
        </w:numPr>
        <w:spacing w:after="0" w:line="240" w:lineRule="auto"/>
        <w:ind w:left="0" w:firstLine="567"/>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2C1E46F5" w14:textId="0FA771D2" w:rsidR="002460AE" w:rsidRPr="004A2332" w:rsidRDefault="004A2332" w:rsidP="00C83A67">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p>
    <w:p w14:paraId="4D552F38" w14:textId="6146A374" w:rsidR="001B3701" w:rsidRPr="00C83A67"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Techninės</w:t>
      </w:r>
      <w:r w:rsidR="001B3701">
        <w:rPr>
          <w:rFonts w:ascii="Times New Roman" w:hAnsi="Times New Roman" w:cs="Times New Roman"/>
          <w:color w:val="4472C4" w:themeColor="accent1"/>
          <w:sz w:val="22"/>
          <w:szCs w:val="22"/>
        </w:rPr>
        <w:t xml:space="preserve"> specifikacijos</w:t>
      </w:r>
      <w:r>
        <w:rPr>
          <w:rFonts w:ascii="Times New Roman" w:hAnsi="Times New Roman" w:cs="Times New Roman"/>
          <w:color w:val="4472C4" w:themeColor="accent1"/>
          <w:sz w:val="22"/>
          <w:szCs w:val="22"/>
        </w:rPr>
        <w:t xml:space="preserve"> (pirkimo sąlygų 2 priedo)</w:t>
      </w:r>
      <w:r w:rsidR="001B3701">
        <w:rPr>
          <w:rFonts w:ascii="Times New Roman" w:hAnsi="Times New Roman" w:cs="Times New Roman"/>
          <w:color w:val="4472C4" w:themeColor="accent1"/>
          <w:sz w:val="22"/>
          <w:szCs w:val="22"/>
        </w:rPr>
        <w:t xml:space="preserve"> </w:t>
      </w:r>
      <w:r>
        <w:rPr>
          <w:rFonts w:ascii="Times New Roman" w:hAnsi="Times New Roman" w:cs="Times New Roman"/>
          <w:color w:val="4472C4" w:themeColor="accent1"/>
          <w:sz w:val="22"/>
          <w:szCs w:val="22"/>
        </w:rPr>
        <w:t>35 punkte nurodyti dokumentai</w:t>
      </w:r>
      <w:r w:rsidR="001B3701">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754E6E13" w14:textId="19FB67F9" w:rsidR="00237178" w:rsidRDefault="00237178"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bCs/>
          <w:color w:val="4472C4" w:themeColor="accent1"/>
          <w:sz w:val="22"/>
          <w:szCs w:val="22"/>
        </w:rPr>
        <w:t>dokumentus, pagrindžiančius, tiekėjo pašalinimo pagrindų nebuvimo (</w:t>
      </w:r>
      <w:r w:rsidR="000A3125">
        <w:rPr>
          <w:rFonts w:ascii="Times New Roman" w:hAnsi="Times New Roman" w:cs="Times New Roman"/>
          <w:bCs/>
          <w:color w:val="4472C4" w:themeColor="accent1"/>
          <w:sz w:val="22"/>
          <w:szCs w:val="22"/>
        </w:rPr>
        <w:t xml:space="preserve">nustatytus </w:t>
      </w:r>
      <w:r w:rsidRPr="00C83A67">
        <w:rPr>
          <w:rFonts w:ascii="Times New Roman" w:hAnsi="Times New Roman" w:cs="Times New Roman"/>
          <w:bCs/>
          <w:color w:val="4472C4" w:themeColor="accent1"/>
          <w:sz w:val="22"/>
          <w:szCs w:val="22"/>
        </w:rPr>
        <w:t>pirkimo sąlygų 3 priede)</w:t>
      </w:r>
      <w:r w:rsidRPr="00C83A67">
        <w:rPr>
          <w:rFonts w:ascii="Times New Roman" w:hAnsi="Times New Roman" w:cs="Times New Roman"/>
          <w:b/>
          <w:bCs/>
          <w:color w:val="4472C4" w:themeColor="accent1"/>
          <w:sz w:val="22"/>
          <w:szCs w:val="22"/>
        </w:rPr>
        <w:t>;</w:t>
      </w:r>
    </w:p>
    <w:p w14:paraId="181EFA18" w14:textId="540486B9" w:rsidR="00237178" w:rsidRPr="00C83A67" w:rsidRDefault="00237178"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deklaraciją dėl tiekėjo atsakingų asmenų</w:t>
      </w:r>
      <w:r w:rsidRPr="00C83A67">
        <w:rPr>
          <w:rFonts w:ascii="Times New Roman" w:hAnsi="Times New Roman" w:cs="Times New Roman"/>
          <w:b/>
          <w:bCs/>
          <w:color w:val="4472C4" w:themeColor="accent1"/>
          <w:sz w:val="22"/>
          <w:szCs w:val="22"/>
        </w:rPr>
        <w:t xml:space="preserve"> </w:t>
      </w:r>
      <w:r w:rsidRPr="00C83A67">
        <w:rPr>
          <w:rFonts w:ascii="Times New Roman" w:hAnsi="Times New Roman" w:cs="Times New Roman"/>
          <w:color w:val="4472C4" w:themeColor="accent1"/>
          <w:sz w:val="22"/>
          <w:szCs w:val="22"/>
        </w:rPr>
        <w:t>(Specialiųjų sąlygų 10 priedas)</w:t>
      </w:r>
      <w:r w:rsidRPr="00C83A67">
        <w:rPr>
          <w:rFonts w:ascii="Times New Roman" w:hAnsi="Times New Roman" w:cs="Times New Roman"/>
          <w:b/>
          <w:bCs/>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0E9AA9F" w:rsidR="00EE1C85" w:rsidRPr="00C83A67" w:rsidRDefault="00EE1C85"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8ED7EE0" w14:textId="407F929A"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Perkančioji organizacija nereikalauja kartu su pasiūlymu pateikti pasiūlymo galiojimo užtikrinimą patvirtinančio dokumento, tačiau tiekėjas, perkančiajai organizacijai pareikalavus, turės sumokėti </w:t>
      </w:r>
      <w:r w:rsidRPr="00C83A67">
        <w:rPr>
          <w:rFonts w:ascii="Times New Roman" w:hAnsi="Times New Roman" w:cs="Times New Roman"/>
          <w:color w:val="EE0000"/>
          <w:sz w:val="22"/>
          <w:szCs w:val="22"/>
        </w:rPr>
        <w:t>4000,00 (keturių tūkstančių eurų 00 ct) eurų baudą</w:t>
      </w:r>
      <w:r w:rsidRPr="00C83A67">
        <w:rPr>
          <w:rFonts w:ascii="Times New Roman" w:hAnsi="Times New Roman" w:cs="Times New Roman"/>
          <w:color w:val="000000" w:themeColor="text1"/>
          <w:sz w:val="22"/>
          <w:szCs w:val="22"/>
        </w:rPr>
        <w:t>,</w:t>
      </w:r>
      <w:r w:rsidR="00237178" w:rsidRPr="00C83A67">
        <w:rPr>
          <w:rFonts w:ascii="Times New Roman" w:hAnsi="Times New Roman" w:cs="Times New Roman"/>
          <w:color w:val="000000" w:themeColor="text1"/>
          <w:sz w:val="22"/>
          <w:szCs w:val="22"/>
        </w:rPr>
        <w:t xml:space="preserve"> </w:t>
      </w:r>
      <w:r w:rsidRPr="00C83A67">
        <w:rPr>
          <w:rFonts w:ascii="Times New Roman" w:hAnsi="Times New Roman" w:cs="Times New Roman"/>
          <w:color w:val="000000" w:themeColor="text1"/>
          <w:sz w:val="22"/>
          <w:szCs w:val="22"/>
        </w:rPr>
        <w:t>jeigu jis:</w:t>
      </w:r>
    </w:p>
    <w:p w14:paraId="0A29272D"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bookmarkEnd w:id="28"/>
    <w:bookmarkEnd w:id="29"/>
    <w:bookmarkEnd w:id="30"/>
    <w:bookmarkEnd w:id="31"/>
    <w:p w14:paraId="30E7AD71" w14:textId="77777777" w:rsidR="002460AE" w:rsidRPr="00C83A67" w:rsidRDefault="002460AE" w:rsidP="00C83A67">
      <w:pPr>
        <w:spacing w:after="0" w:line="240" w:lineRule="auto"/>
        <w:ind w:firstLine="567"/>
        <w:rPr>
          <w:rFonts w:ascii="Times New Roman" w:hAnsi="Times New Roman" w:cs="Times New Roman"/>
          <w:sz w:val="22"/>
          <w:szCs w:val="22"/>
        </w:rPr>
      </w:pPr>
    </w:p>
    <w:p w14:paraId="14CBD3AD" w14:textId="23B8A7AF" w:rsidR="009D0DC5" w:rsidRPr="00C83A67" w:rsidRDefault="00EA001C"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4" w:name="_Ref39667303"/>
      <w:bookmarkStart w:id="35" w:name="_Ref39667308"/>
      <w:bookmarkStart w:id="36" w:name="_Toc230094691"/>
      <w:r w:rsidRPr="00C83A67">
        <w:rPr>
          <w:rFonts w:ascii="Times New Roman" w:hAnsi="Times New Roman" w:cs="Times New Roman"/>
          <w:b/>
          <w:bCs/>
          <w:sz w:val="22"/>
          <w:szCs w:val="22"/>
        </w:rPr>
        <w:t>P</w:t>
      </w:r>
      <w:r w:rsidR="00014A61" w:rsidRPr="00C83A67">
        <w:rPr>
          <w:rFonts w:ascii="Times New Roman" w:hAnsi="Times New Roman" w:cs="Times New Roman"/>
          <w:b/>
          <w:bCs/>
          <w:sz w:val="22"/>
          <w:szCs w:val="22"/>
        </w:rPr>
        <w:t>asiūlymų vertinimas</w:t>
      </w:r>
      <w:bookmarkEnd w:id="32"/>
      <w:bookmarkEnd w:id="33"/>
      <w:bookmarkEnd w:id="34"/>
      <w:bookmarkEnd w:id="35"/>
      <w:bookmarkEnd w:id="36"/>
    </w:p>
    <w:p w14:paraId="46E1A60B" w14:textId="0CE990BD" w:rsidR="004E71CB" w:rsidRPr="00C83A67" w:rsidRDefault="002D470F" w:rsidP="00C83A67">
      <w:pPr>
        <w:spacing w:after="0" w:line="240" w:lineRule="auto"/>
        <w:ind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9.1. </w:t>
      </w:r>
      <w:r w:rsidR="004E71CB" w:rsidRPr="00C83A67">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C83A67">
        <w:rPr>
          <w:rFonts w:ascii="Times New Roman" w:eastAsia="Calibri" w:hAnsi="Times New Roman" w:cs="Times New Roman"/>
          <w:sz w:val="22"/>
          <w:szCs w:val="22"/>
        </w:rPr>
        <w:t>kain</w:t>
      </w:r>
      <w:r w:rsidR="004E71CB" w:rsidRPr="00C83A67">
        <w:rPr>
          <w:rFonts w:ascii="Times New Roman" w:eastAsia="Calibri" w:hAnsi="Times New Roman" w:cs="Times New Roman"/>
          <w:sz w:val="22"/>
          <w:szCs w:val="22"/>
        </w:rPr>
        <w:t>ą</w:t>
      </w:r>
      <w:r w:rsidR="00003A3F" w:rsidRPr="00C83A67">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C83A67">
        <w:rPr>
          <w:rFonts w:ascii="Times New Roman" w:eastAsia="Calibri" w:hAnsi="Times New Roman" w:cs="Times New Roman"/>
          <w:sz w:val="22"/>
          <w:szCs w:val="22"/>
        </w:rPr>
        <w:t xml:space="preserve">specialiųjų </w:t>
      </w:r>
      <w:r w:rsidR="00090235"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A176D5" w:rsidRPr="00C83A67">
        <w:rPr>
          <w:rFonts w:ascii="Times New Roman" w:eastAsia="Calibri" w:hAnsi="Times New Roman" w:cs="Times New Roman"/>
          <w:sz w:val="22"/>
          <w:szCs w:val="22"/>
        </w:rPr>
        <w:t xml:space="preserve">sąlygų </w:t>
      </w:r>
      <w:bookmarkEnd w:id="37"/>
      <w:r w:rsidR="00237178" w:rsidRPr="00C83A67">
        <w:rPr>
          <w:rFonts w:ascii="Times New Roman" w:hAnsi="Times New Roman" w:cs="Times New Roman"/>
          <w:sz w:val="22"/>
          <w:szCs w:val="22"/>
          <w:shd w:val="clear" w:color="auto" w:fill="FFFFFF"/>
        </w:rPr>
        <w:t>4</w:t>
      </w:r>
      <w:r w:rsidR="00090235" w:rsidRPr="00C83A67">
        <w:rPr>
          <w:rFonts w:ascii="Times New Roman" w:eastAsia="Calibri" w:hAnsi="Times New Roman" w:cs="Times New Roman"/>
          <w:sz w:val="22"/>
          <w:szCs w:val="22"/>
        </w:rPr>
        <w:t xml:space="preserve"> priede.</w:t>
      </w:r>
      <w:r w:rsidR="00090235" w:rsidRPr="00C83A67">
        <w:rPr>
          <w:rFonts w:ascii="Times New Roman" w:eastAsia="Calibri" w:hAnsi="Times New Roman" w:cs="Times New Roman"/>
          <w:color w:val="7030A0"/>
          <w:sz w:val="22"/>
          <w:szCs w:val="22"/>
        </w:rPr>
        <w:t xml:space="preserve"> </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7777777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237178" w:rsidRPr="00C83A67">
        <w:rPr>
          <w:rFonts w:ascii="Times New Roman" w:hAnsi="Times New Roman" w:cs="Times New Roman"/>
          <w:sz w:val="22"/>
          <w:szCs w:val="22"/>
        </w:rPr>
        <w:t>1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lastRenderedPageBreak/>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EB53055" w:rsidR="00FE7908" w:rsidRPr="00C83A67" w:rsidRDefault="00FE7908"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8" w:name="_Ref39425999"/>
      <w:bookmarkStart w:id="39" w:name="_Ref39426005"/>
      <w:bookmarkStart w:id="40" w:name="_Toc230094692"/>
      <w:r w:rsidRPr="00C83A67">
        <w:rPr>
          <w:rFonts w:ascii="Times New Roman" w:hAnsi="Times New Roman" w:cs="Times New Roman"/>
          <w:b/>
          <w:bCs/>
          <w:sz w:val="22"/>
          <w:szCs w:val="22"/>
        </w:rPr>
        <w:t>S</w:t>
      </w:r>
      <w:r w:rsidR="00281735" w:rsidRPr="00C83A67">
        <w:rPr>
          <w:rFonts w:ascii="Times New Roman" w:hAnsi="Times New Roman" w:cs="Times New Roman"/>
          <w:b/>
          <w:bCs/>
          <w:sz w:val="22"/>
          <w:szCs w:val="22"/>
        </w:rPr>
        <w:t>utarties sudarymas</w:t>
      </w:r>
      <w:bookmarkEnd w:id="38"/>
      <w:bookmarkEnd w:id="39"/>
      <w:bookmarkEnd w:id="40"/>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5F15E417" w:rsidR="00640DBD" w:rsidRPr="00C83A67" w:rsidRDefault="0092143B"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41" w:name="_Toc230094693"/>
      <w:bookmarkEnd w:id="3"/>
      <w:r w:rsidRPr="00C83A67">
        <w:rPr>
          <w:rFonts w:ascii="Times New Roman" w:hAnsi="Times New Roman" w:cs="Times New Roman"/>
          <w:b/>
          <w:bCs/>
          <w:sz w:val="22"/>
          <w:szCs w:val="22"/>
        </w:rPr>
        <w:t>Priedai</w:t>
      </w:r>
      <w:bookmarkEnd w:id="41"/>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288CE640" w14:textId="77777777" w:rsidR="00F726C5" w:rsidRPr="00C83A67" w:rsidRDefault="00F726C5" w:rsidP="00F726C5">
      <w:pPr>
        <w:pStyle w:val="TOC2"/>
        <w:tabs>
          <w:tab w:val="clear" w:pos="9962"/>
        </w:tabs>
        <w:spacing w:line="240" w:lineRule="auto"/>
        <w:ind w:left="0" w:firstLine="567"/>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10 priedas </w:t>
        </w:r>
      </w:hyperlink>
      <w:r w:rsidRPr="00C83A67">
        <w:rPr>
          <w:rFonts w:ascii="Times New Roman" w:hAnsi="Times New Roman" w:cs="Times New Roman"/>
          <w:sz w:val="22"/>
          <w:szCs w:val="22"/>
        </w:rPr>
        <w:t>„</w:t>
      </w:r>
      <w:r w:rsidRPr="00C83A67">
        <w:rPr>
          <w:rFonts w:ascii="Times New Roman" w:eastAsia="Times New Roman" w:hAnsi="Times New Roman" w:cs="Times New Roman"/>
          <w:sz w:val="22"/>
          <w:szCs w:val="22"/>
        </w:rPr>
        <w:t>Deklaracija dėl tiekėjo atsakingų asmenų“</w:t>
      </w:r>
    </w:p>
    <w:p w14:paraId="682571D5" w14:textId="77777777" w:rsidR="000A642D" w:rsidRPr="000A642D" w:rsidRDefault="000A642D" w:rsidP="000A642D"/>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FFD1" w14:textId="77777777" w:rsidR="007B182B" w:rsidRDefault="007B182B" w:rsidP="00D05666">
      <w:r>
        <w:separator/>
      </w:r>
    </w:p>
  </w:endnote>
  <w:endnote w:type="continuationSeparator" w:id="0">
    <w:p w14:paraId="52B5719C" w14:textId="77777777" w:rsidR="007B182B" w:rsidRDefault="007B182B" w:rsidP="00D05666">
      <w:r>
        <w:continuationSeparator/>
      </w:r>
    </w:p>
  </w:endnote>
  <w:endnote w:type="continuationNotice" w:id="1">
    <w:p w14:paraId="0B3B649A" w14:textId="77777777" w:rsidR="007B182B" w:rsidRDefault="007B1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E154" w14:textId="77777777" w:rsidR="007B182B" w:rsidRDefault="007B182B" w:rsidP="00D05666">
      <w:r>
        <w:separator/>
      </w:r>
    </w:p>
  </w:footnote>
  <w:footnote w:type="continuationSeparator" w:id="0">
    <w:p w14:paraId="7B7B2C0C" w14:textId="77777777" w:rsidR="007B182B" w:rsidRDefault="007B182B" w:rsidP="00D05666">
      <w:r>
        <w:continuationSeparator/>
      </w:r>
    </w:p>
  </w:footnote>
  <w:footnote w:type="continuationNotice" w:id="1">
    <w:p w14:paraId="56A3492A" w14:textId="77777777" w:rsidR="007B182B" w:rsidRDefault="007B182B">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CD5"/>
    <w:rsid w:val="00562F0D"/>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6329</Words>
  <Characters>3609</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36</cp:revision>
  <dcterms:created xsi:type="dcterms:W3CDTF">2026-05-21T04:34:00Z</dcterms:created>
  <dcterms:modified xsi:type="dcterms:W3CDTF">2026-05-25T06:06:00Z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